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4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7548EB" w:rsidRPr="007548EB" w:rsidTr="007548EB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Приложение</w:t>
            </w:r>
          </w:p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23" w:history="1">
              <w:r w:rsidRPr="007548EB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Регламенту</w:t>
              </w:r>
            </w:hyperlink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административной процедуры,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осуществляемой в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отношении субъектов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хозяйствования, по подпункту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11.12.1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«Получение разрешения на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эксплуатацию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кинозала, иного специально оборудованного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помещения (места), оснащенного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кинооборудованием, и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такого оборудования»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Министерства культуры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30.10.2024 №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156)</w:t>
            </w:r>
          </w:p>
        </w:tc>
      </w:tr>
    </w:tbl>
    <w:p w:rsidR="007548EB" w:rsidRPr="007548EB" w:rsidRDefault="007548EB" w:rsidP="007548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spellStart"/>
      <w:r w:rsidRPr="007548EB">
        <w:rPr>
          <w:rFonts w:ascii="Times New Roman" w:eastAsia="Times New Roman" w:hAnsi="Times New Roman" w:cs="Times New Roman"/>
          <w:color w:val="000000"/>
        </w:rPr>
        <w:t>Форма</w:t>
      </w:r>
      <w:proofErr w:type="spellEnd"/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4"/>
        <w:gridCol w:w="5465"/>
      </w:tblGrid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Чашникский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районный исполнительный комитет</w:t>
            </w: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собственное имя, отчество (если таковое имеется)</w:t>
            </w: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индивидуального предпринимателя, его место жительства,</w:t>
            </w: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</w:t>
            </w:r>
            <w:proofErr w:type="spellEnd"/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48EB" w:rsidRPr="007548EB" w:rsidTr="007548EB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или наименование юридического лица, осуществляющих эксплуатацию кинозала, иного специально оборудованного помещения (места), оснащенного кинооборудованием, и</w:t>
            </w: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такого оборудования)</w:t>
            </w:r>
          </w:p>
        </w:tc>
      </w:tr>
    </w:tbl>
    <w:p w:rsidR="007548EB" w:rsidRPr="007548EB" w:rsidRDefault="007548EB" w:rsidP="007548EB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7548E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выдаче</w:t>
      </w:r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hyperlink r:id="rId6" w:anchor="a12" w:tooltip="Постановление Совета Министров Республики Беларусь от 12.01.2017 № 21 Об осуществлении отдельных административных процедур в сфере культуры" w:history="1">
        <w:r w:rsidRPr="007548E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разрешения</w:t>
        </w:r>
      </w:hyperlink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эксплуатацию кинозала, иного специально оборудованного помещения (места), оснащенного кинооборудованием, и</w:t>
      </w:r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такого оборудования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Прошу выдать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hyperlink r:id="rId7" w:anchor="a12" w:tooltip="Постановление Совета Министров Республики Беларусь от 12.01.2017 № 21 Об осуществлении отдельных административных процедур в сфере культуры" w:history="1">
        <w:r w:rsidRPr="007548E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разрешение</w:t>
        </w:r>
      </w:hyperlink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эксплуатацию кинозала, иного специально оборудованного помещения (места), оснащенного кинооборудованием, и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такого оборудования 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left="1708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(место нахождения кинозала, иного специально оборудованного помещения (места),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_____________________________________________________________________________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оснащенного кинооборудованием (адрес)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Сведения о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кинозале, ином специально оборудованном помещении (месте), оснащенном стационарным или передвижным кинооборудованием: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(наименование)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(количество зрительских мест)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(указать размеры в</w:t>
      </w: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метрах: длина, ширина, высота)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(указать в</w:t>
      </w: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квадратных метрах площадь)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</w:t>
      </w:r>
      <w:proofErr w:type="spellEnd"/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 </w:t>
      </w:r>
      <w:proofErr w:type="spellStart"/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кинооборудовании</w:t>
      </w:r>
      <w:proofErr w:type="spellEnd"/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78"/>
        <w:gridCol w:w="1753"/>
        <w:gridCol w:w="475"/>
        <w:gridCol w:w="1235"/>
        <w:gridCol w:w="1476"/>
        <w:gridCol w:w="998"/>
        <w:gridCol w:w="1635"/>
        <w:gridCol w:w="1739"/>
      </w:tblGrid>
      <w:tr w:rsidR="007548EB" w:rsidRPr="007548EB" w:rsidTr="007548EB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Заводской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</w:t>
            </w:r>
            <w:proofErr w:type="spellEnd"/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proofErr w:type="spellEnd"/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Способ эксплуатации (стационарное или передвижное)</w:t>
            </w:r>
          </w:p>
        </w:tc>
      </w:tr>
      <w:tr w:rsidR="007548EB" w:rsidRPr="007548EB" w:rsidTr="007548EB">
        <w:trPr>
          <w:trHeight w:val="240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_________________________________________________________________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0" w:name="_GoBack"/>
      <w:bookmarkEnd w:id="0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9"/>
        <w:gridCol w:w="3182"/>
        <w:gridCol w:w="2798"/>
      </w:tblGrid>
      <w:tr w:rsidR="007548EB" w:rsidRPr="007548EB" w:rsidTr="007548EB">
        <w:trPr>
          <w:trHeight w:val="24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 w:rsidR="007548EB" w:rsidRPr="007548EB" w:rsidTr="007548EB">
        <w:trPr>
          <w:trHeight w:val="24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(должность служащего руководителя</w:t>
            </w:r>
          </w:p>
          <w:p w:rsidR="007548EB" w:rsidRPr="007548EB" w:rsidRDefault="007548EB" w:rsidP="007548EB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юридического лица или лица,</w:t>
            </w:r>
          </w:p>
          <w:p w:rsidR="007548EB" w:rsidRPr="007548EB" w:rsidRDefault="007548EB" w:rsidP="007548EB">
            <w:pPr>
              <w:spacing w:after="0" w:line="240" w:lineRule="auto"/>
              <w:ind w:left="8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индивидуального</w:t>
            </w: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  <w:t>предпринимателя, руководителя</w:t>
            </w: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  <w:t>юридического лица или лица,</w:t>
            </w: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  <w:t>им уполномоченного)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548EB" w:rsidRPr="007548EB" w:rsidRDefault="007548EB" w:rsidP="007548EB">
            <w:pPr>
              <w:spacing w:before="160" w:line="240" w:lineRule="auto"/>
              <w:ind w:right="38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754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7548EB" w:rsidRPr="007548EB" w:rsidRDefault="007548EB" w:rsidP="007548EB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8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</w:p>
    <w:p w:rsidR="007548EB" w:rsidRPr="007548EB" w:rsidRDefault="007548EB" w:rsidP="007548EB">
      <w:pPr>
        <w:shd w:val="clear" w:color="auto" w:fill="FFFFFF"/>
        <w:spacing w:before="160" w:line="240" w:lineRule="auto"/>
        <w:ind w:left="4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proofErr w:type="gramStart"/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дата</w:t>
      </w:r>
      <w:proofErr w:type="spellEnd"/>
      <w:proofErr w:type="gramEnd"/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составления</w:t>
      </w:r>
      <w:proofErr w:type="spellEnd"/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заявления</w:t>
      </w:r>
      <w:proofErr w:type="spellEnd"/>
      <w:r w:rsidRPr="007548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C0407A" w:rsidRDefault="00C0407A"/>
    <w:sectPr w:rsidR="00C040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EB"/>
    <w:rsid w:val="007548EB"/>
    <w:rsid w:val="00C0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B729F"/>
  <w15:chartTrackingRefBased/>
  <w15:docId w15:val="{83E07FFA-55A6-49D4-ACFB-E2FA37A4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548EB"/>
    <w:rPr>
      <w:color w:val="0000FF"/>
      <w:u w:val="single"/>
    </w:rPr>
  </w:style>
  <w:style w:type="paragraph" w:customStyle="1" w:styleId="begform">
    <w:name w:val="begform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7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2-01-2017-21-ob-osushchestvlenii-otdelnykh-administrativnykh-protsedur-v-sfere-335494?a=a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01-2017-21-ob-osushchestvlenii-otdelnykh-administrativnykh-protsedur-v-sfere-335494?a=a12" TargetMode="External"/><Relationship Id="rId5" Type="http://schemas.openxmlformats.org/officeDocument/2006/relationships/hyperlink" Target="https://bii.by/docs/39994.xls" TargetMode="External"/><Relationship Id="rId4" Type="http://schemas.openxmlformats.org/officeDocument/2006/relationships/hyperlink" Target="https://bii.by/docs/postanovlenie-04-01-2022-3-ob-utverzhdenii-reglamentov-administrativnykh-protsedur-58142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2025-09-10T07:55:00Z</cp:lastPrinted>
  <dcterms:created xsi:type="dcterms:W3CDTF">2025-09-10T07:51:00Z</dcterms:created>
  <dcterms:modified xsi:type="dcterms:W3CDTF">2025-09-10T07:56:00Z</dcterms:modified>
</cp:coreProperties>
</file>